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6" w:rsidRPr="00A62B9C" w:rsidRDefault="00793726" w:rsidP="0085185A">
      <w:pPr>
        <w:rPr>
          <w:rStyle w:val="Wyrnieniedelikatne"/>
          <w:b/>
          <w:i w:val="0"/>
          <w:color w:val="auto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443E7" w:rsidRPr="004443E7" w:rsidTr="0085185A">
        <w:trPr>
          <w:trHeight w:val="855"/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4443E7" w:rsidRPr="004443E7" w:rsidRDefault="0085185A" w:rsidP="00DF37AA">
            <w:r>
              <w:rPr>
                <w:noProof/>
                <w:lang w:eastAsia="pl-PL"/>
              </w:rPr>
              <w:t xml:space="preserve">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2E4A2A6D" wp14:editId="6E4A6DB0">
                  <wp:extent cx="1173193" cy="101791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undacji bez tł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357" cy="1017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385EEDD4" wp14:editId="2CD69F48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4443E7" w:rsidRPr="004443E7" w:rsidRDefault="004443E7" w:rsidP="00DF37AA">
            <w:r w:rsidRPr="004443E7">
              <w:rPr>
                <w:noProof/>
                <w:lang w:eastAsia="pl-PL"/>
              </w:rPr>
              <w:drawing>
                <wp:inline distT="0" distB="0" distL="0" distR="0" wp14:anchorId="4BC36EF7" wp14:editId="2384CD6D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43E7" w:rsidRDefault="004443E7" w:rsidP="00DF37AA"/>
    <w:tbl>
      <w:tblPr>
        <w:tblW w:w="0" w:type="auto"/>
        <w:tblLook w:val="04A0" w:firstRow="1" w:lastRow="0" w:firstColumn="1" w:lastColumn="0" w:noHBand="0" w:noVBand="1"/>
      </w:tblPr>
      <w:tblGrid>
        <w:gridCol w:w="7898"/>
        <w:gridCol w:w="1956"/>
      </w:tblGrid>
      <w:tr w:rsidR="00C40891" w:rsidRPr="00C40891" w:rsidTr="002C3721">
        <w:tc>
          <w:tcPr>
            <w:tcW w:w="8284" w:type="dxa"/>
            <w:shd w:val="clear" w:color="auto" w:fill="auto"/>
          </w:tcPr>
          <w:p w:rsidR="00C40891" w:rsidRPr="00F43020" w:rsidRDefault="0085185A" w:rsidP="0065529B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Fundacja na rzecz Collegium Polonicum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we współpracy z Akademią Rozwoju Filantropii w Polsce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ogłasza Lokalny Konkurs Grantowy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 xml:space="preserve">w ramach programu </w:t>
            </w:r>
            <w:r w:rsidR="00B85D53" w:rsidRPr="00F43020">
              <w:rPr>
                <w:rStyle w:val="Tytuksiki"/>
              </w:rPr>
              <w:t>„</w:t>
            </w:r>
            <w:r w:rsidR="00C40891" w:rsidRPr="00F43020">
              <w:rPr>
                <w:rStyle w:val="Tytuksiki"/>
              </w:rPr>
              <w:t>Działaj Lokalnie</w:t>
            </w:r>
            <w:r w:rsidR="00B85D53" w:rsidRPr="00F43020">
              <w:rPr>
                <w:rStyle w:val="Tytuksiki"/>
              </w:rPr>
              <w:t>”</w:t>
            </w:r>
            <w:r w:rsidR="00DF37AA">
              <w:rPr>
                <w:rStyle w:val="Tytuksiki"/>
              </w:rPr>
              <w:br/>
            </w:r>
            <w:r w:rsidR="00C40891" w:rsidRPr="00F43020">
              <w:rPr>
                <w:rStyle w:val="Tytuksiki"/>
              </w:rPr>
              <w:t>Polsko-Amerykańskiej Fundacji Wolności</w:t>
            </w:r>
          </w:p>
          <w:p w:rsidR="00AD09F2" w:rsidRPr="00F43020" w:rsidRDefault="00AD09F2" w:rsidP="0065529B">
            <w:pPr>
              <w:jc w:val="center"/>
              <w:rPr>
                <w:rStyle w:val="Tytuksiki"/>
              </w:rPr>
            </w:pPr>
          </w:p>
          <w:p w:rsidR="00C40891" w:rsidRPr="00C40891" w:rsidRDefault="00C40891" w:rsidP="0065529B">
            <w:pPr>
              <w:jc w:val="center"/>
              <w:rPr>
                <w:lang w:val="x-none"/>
              </w:rPr>
            </w:pPr>
            <w:r w:rsidRPr="00F43020">
              <w:rPr>
                <w:rStyle w:val="Tytuksiki"/>
                <w:lang w:val="x-none"/>
              </w:rPr>
              <w:t xml:space="preserve">Regulamin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r w:rsidRPr="00F43020">
              <w:rPr>
                <w:rStyle w:val="Tytuksiki"/>
                <w:lang w:val="x-none"/>
              </w:rPr>
              <w:t>Działaj Lokalnie 20</w:t>
            </w:r>
            <w:r w:rsidRPr="00F43020">
              <w:rPr>
                <w:rStyle w:val="Tytuksiki"/>
              </w:rPr>
              <w:t>2</w:t>
            </w:r>
            <w:r w:rsidR="00AD09F2" w:rsidRPr="00F43020">
              <w:rPr>
                <w:rStyle w:val="Tytuksiki"/>
              </w:rPr>
              <w:t>1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C40891" w:rsidRPr="00C40891" w:rsidRDefault="00C40891" w:rsidP="00DF37AA">
            <w:r w:rsidRPr="00C40891">
              <w:rPr>
                <w:noProof/>
                <w:lang w:eastAsia="pl-PL"/>
              </w:rPr>
              <w:drawing>
                <wp:inline distT="0" distB="0" distL="0" distR="0" wp14:anchorId="2447C1EC" wp14:editId="6FE73FAA">
                  <wp:extent cx="1104265" cy="1621790"/>
                  <wp:effectExtent l="0" t="0" r="63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521" w:rsidRPr="00CE6521" w:rsidRDefault="00E06F95" w:rsidP="00DF37AA">
      <w:pPr>
        <w:pStyle w:val="Nagwek1"/>
      </w:pPr>
      <w:r w:rsidRPr="00E06F95">
        <w:t xml:space="preserve">I. </w:t>
      </w:r>
      <w:r w:rsidR="00810940" w:rsidRPr="00E06F95">
        <w:t>Idea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 w:rsidR="006051A2">
        <w:t> </w:t>
      </w:r>
      <w:r w:rsidRPr="00237BBC">
        <w:t>to</w:t>
      </w:r>
      <w:r w:rsidR="006051A2">
        <w:t> </w:t>
      </w:r>
      <w:r w:rsidRPr="00237BBC">
        <w:t>osiągnąć, niezbędni są animatorzy i liderzy, którzy organizują społeczne działanie, a następnie promują je w lokalnym środowisku.</w:t>
      </w:r>
    </w:p>
    <w:p w:rsidR="00237BBC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:rsidR="00237BBC" w:rsidRDefault="005B111C" w:rsidP="00EB1674">
      <w:pPr>
        <w:pStyle w:val="Akapitzlist"/>
        <w:numPr>
          <w:ilvl w:val="0"/>
          <w:numId w:val="3"/>
        </w:numPr>
        <w:ind w:hanging="357"/>
      </w:pPr>
      <w:r>
        <w:t>P</w:t>
      </w:r>
      <w:r w:rsidR="00237BBC" w:rsidRPr="00237BBC">
        <w:t>rogram</w:t>
      </w:r>
      <w:r>
        <w:t>,</w:t>
      </w:r>
      <w:r w:rsidR="00237BBC" w:rsidRPr="00237BBC">
        <w:t xml:space="preserve"> poprzez dofinansowane projekty</w:t>
      </w:r>
      <w:r w:rsidR="0021355A">
        <w:t>,</w:t>
      </w:r>
      <w:r w:rsidR="00237BBC" w:rsidRPr="00237BBC">
        <w:t xml:space="preserve"> promuje takie wartości </w:t>
      </w:r>
      <w:r w:rsidRPr="008772E4">
        <w:t>i postawy</w:t>
      </w:r>
      <w:r w:rsidRPr="00237BBC">
        <w:t xml:space="preserve"> </w:t>
      </w:r>
      <w:r w:rsidR="00237BBC" w:rsidRPr="00237BBC">
        <w:t>jak:</w:t>
      </w:r>
    </w:p>
    <w:p w:rsidR="006051A2" w:rsidRPr="00D73B36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:rsidR="006051A2" w:rsidRDefault="006051A2" w:rsidP="006051A2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:rsidR="006051A2" w:rsidRPr="00D73B36" w:rsidRDefault="006051A2" w:rsidP="006051A2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:rsidR="006051A2" w:rsidRDefault="006051A2" w:rsidP="006051A2">
      <w:pPr>
        <w:pStyle w:val="Akapitzlist"/>
        <w:numPr>
          <w:ilvl w:val="0"/>
          <w:numId w:val="12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:rsidR="006051A2" w:rsidRPr="00D73B36" w:rsidRDefault="006051A2" w:rsidP="005B111C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 w:rsidR="007736D6">
        <w:t xml:space="preserve">i angażują </w:t>
      </w:r>
      <w:r w:rsidRPr="00D73B36">
        <w:t>partnerów i zasoby (finansowe i</w:t>
      </w:r>
      <w:r>
        <w:t xml:space="preserve"> rzeczowe). Wszyscy dba</w:t>
      </w:r>
      <w:r w:rsidR="009C063B">
        <w:t>ją</w:t>
      </w:r>
      <w:r>
        <w:t xml:space="preserve">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:rsidR="007254AF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7254AF">
        <w:t>Coroczny konkurs grantowy</w:t>
      </w:r>
      <w:r w:rsidR="00316875">
        <w:t>,</w:t>
      </w:r>
      <w:r w:rsidRPr="007254AF">
        <w:t xml:space="preserve"> organizowany przez Ośrodki Działaj Lokalnie</w:t>
      </w:r>
      <w:r w:rsidR="00316875"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 w:rsidR="00316875"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 w:rsidR="007254AF">
        <w:t>tworzenia autorskich projektów.</w:t>
      </w:r>
    </w:p>
    <w:p w:rsidR="007254AF" w:rsidRPr="00CE6521" w:rsidRDefault="00237BBC" w:rsidP="0065529B">
      <w:pPr>
        <w:pStyle w:val="Akapitzlist"/>
        <w:numPr>
          <w:ilvl w:val="0"/>
          <w:numId w:val="3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 w:rsidR="007736D6">
        <w:t>dowiadują</w:t>
      </w:r>
      <w:r w:rsidR="007736D6" w:rsidRPr="00810940">
        <w:t xml:space="preserve"> </w:t>
      </w:r>
      <w:r w:rsidRPr="00810940">
        <w:t>się, jak pisać, realizować i rozliczać projekty. Uczą się, jak mobilizować i przekonywać innych mieszkańców do wspólnych działań.</w:t>
      </w:r>
    </w:p>
    <w:p w:rsidR="00CE6521" w:rsidRPr="00CE6521" w:rsidRDefault="00810940" w:rsidP="00DF37AA">
      <w:pPr>
        <w:pStyle w:val="Nagwek1"/>
      </w:pPr>
      <w:r w:rsidRPr="00810940">
        <w:t>II. Założenia oraz cel konkursu</w:t>
      </w:r>
    </w:p>
    <w:p w:rsidR="00536A81" w:rsidRDefault="00D66E80" w:rsidP="00EB1674">
      <w:pPr>
        <w:pStyle w:val="Akapitzlist"/>
        <w:numPr>
          <w:ilvl w:val="0"/>
          <w:numId w:val="6"/>
        </w:numPr>
        <w:contextualSpacing w:val="0"/>
        <w:rPr>
          <w:rStyle w:val="verdana11"/>
        </w:rPr>
      </w:pPr>
      <w:r>
        <w:t>W Lokalnym Konkursie Grantowym „Działaj Lokalnie 202</w:t>
      </w:r>
      <w:r w:rsidR="001C4BAE">
        <w:t>1</w:t>
      </w:r>
      <w:r>
        <w:t xml:space="preserve">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:rsidR="00D66E80" w:rsidRPr="00BF058D" w:rsidRDefault="00D66E80" w:rsidP="00490395">
      <w:pPr>
        <w:pStyle w:val="Akapitzlist"/>
        <w:numPr>
          <w:ilvl w:val="0"/>
          <w:numId w:val="6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na </w:t>
      </w:r>
      <w:r w:rsidR="00C34EAD" w:rsidRPr="0085185A">
        <w:t xml:space="preserve"> </w:t>
      </w:r>
      <w:r w:rsidRPr="0085185A">
        <w:t>3-6 miesięczne</w:t>
      </w:r>
      <w:r w:rsidRPr="00BF058D">
        <w:t xml:space="preserve"> projekty, które:</w:t>
      </w:r>
    </w:p>
    <w:p w:rsidR="00D66E80" w:rsidRPr="00BF058D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:rsidR="00D66E80" w:rsidRPr="00CA19E5" w:rsidRDefault="00D66E80" w:rsidP="00490395">
      <w:pPr>
        <w:pStyle w:val="Bezodstpw"/>
        <w:numPr>
          <w:ilvl w:val="0"/>
          <w:numId w:val="12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:rsidR="00D66E80" w:rsidRPr="00161020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:rsidR="00D66E80" w:rsidRPr="001F104B" w:rsidRDefault="00D66E80" w:rsidP="00490395">
      <w:pPr>
        <w:pStyle w:val="Bezodstpw"/>
        <w:numPr>
          <w:ilvl w:val="0"/>
          <w:numId w:val="12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:rsidR="00D66E80" w:rsidRDefault="00D66E80" w:rsidP="00490395">
      <w:pPr>
        <w:pStyle w:val="Bezodstpw"/>
        <w:numPr>
          <w:ilvl w:val="0"/>
          <w:numId w:val="12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 w:rsidR="00FE4C78">
        <w:t>finansowe;</w:t>
      </w:r>
    </w:p>
    <w:p w:rsidR="00FE4C78" w:rsidRDefault="00FE4C78" w:rsidP="00490395">
      <w:pPr>
        <w:pStyle w:val="Bezodstpw"/>
        <w:numPr>
          <w:ilvl w:val="0"/>
          <w:numId w:val="12"/>
        </w:numPr>
      </w:pPr>
      <w:r w:rsidRPr="00FE4C78">
        <w:t xml:space="preserve">przewidują działania zmniejszające negatywne skutki </w:t>
      </w:r>
      <w:r w:rsidR="00810666">
        <w:t>pandemii</w:t>
      </w:r>
      <w:r w:rsidRPr="00FE4C78">
        <w:t>. 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online.</w:t>
      </w:r>
    </w:p>
    <w:p w:rsidR="00047B43" w:rsidRPr="00047B43" w:rsidRDefault="00D66E80" w:rsidP="00810666">
      <w:pPr>
        <w:pStyle w:val="Akapitzlist"/>
        <w:numPr>
          <w:ilvl w:val="0"/>
          <w:numId w:val="6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niż </w:t>
      </w:r>
      <w:r w:rsidR="00C34EAD">
        <w:rPr>
          <w:highlight w:val="cyan"/>
        </w:rPr>
        <w:t xml:space="preserve"> </w:t>
      </w:r>
      <w:r w:rsidRPr="00F52AD9">
        <w:t>3 miesiące</w:t>
      </w:r>
      <w:r w:rsidRPr="009E631C">
        <w:t>).</w:t>
      </w:r>
      <w:r w:rsidRPr="00CE6D98">
        <w:t xml:space="preserve"> </w:t>
      </w:r>
      <w:r w:rsidR="00B00021">
        <w:t>Wyjątkiem będzie</w:t>
      </w:r>
      <w:r w:rsidR="00810666" w:rsidRPr="00810666">
        <w:t xml:space="preserve"> finansowane działa</w:t>
      </w:r>
      <w:r w:rsidR="00B00021">
        <w:t>ń</w:t>
      </w:r>
      <w:r w:rsidR="00810666" w:rsidRPr="00810666">
        <w:t xml:space="preserve"> akcyjn</w:t>
      </w:r>
      <w:r w:rsidR="00B00021">
        <w:t xml:space="preserve">ych </w:t>
      </w:r>
      <w:r w:rsidR="00810666" w:rsidRPr="00810666">
        <w:t>i jednorazow</w:t>
      </w:r>
      <w:r w:rsidR="00B00021">
        <w:t>ych</w:t>
      </w:r>
      <w:r w:rsidR="00810666" w:rsidRPr="00810666">
        <w:t>, ale wyłącznie zmniejszając</w:t>
      </w:r>
      <w:r w:rsidR="00AE2F6A">
        <w:t>ych</w:t>
      </w:r>
      <w:r w:rsidR="00810666" w:rsidRPr="00810666">
        <w:t xml:space="preserve"> negatywne skutki </w:t>
      </w:r>
      <w:r w:rsidR="006E6433">
        <w:t>pandemii</w:t>
      </w:r>
      <w:r w:rsidR="00810666" w:rsidRPr="00810666">
        <w:t>.</w:t>
      </w:r>
      <w:r w:rsidR="006E6433">
        <w:t xml:space="preserve"> </w:t>
      </w:r>
      <w:r>
        <w:t xml:space="preserve">Od 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:rsidR="00CE6521" w:rsidRPr="00CE6521" w:rsidRDefault="00D66E80" w:rsidP="00DF37AA">
      <w:pPr>
        <w:pStyle w:val="Akapitzlist"/>
        <w:numPr>
          <w:ilvl w:val="0"/>
          <w:numId w:val="6"/>
        </w:numPr>
        <w:contextualSpacing w:val="0"/>
      </w:pPr>
      <w:r w:rsidRPr="009E631C">
        <w:t xml:space="preserve">Organizacje oraz grupy nieformalne, które poszukują inspiracji </w:t>
      </w:r>
      <w:r w:rsidR="00517C51"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</w:t>
      </w:r>
      <w:r w:rsidR="005D0138">
        <w:t>2</w:t>
      </w:r>
      <w:r>
        <w:t>.</w:t>
      </w:r>
      <w:r w:rsidR="005D0138">
        <w:t>2</w:t>
      </w:r>
      <w:r>
        <w:t>00</w:t>
      </w:r>
      <w:r w:rsidRPr="001F104B">
        <w:t xml:space="preserve"> zrealizowanych projek</w:t>
      </w:r>
      <w:r>
        <w:t>tów w</w:t>
      </w:r>
      <w:r w:rsidR="00D33887">
        <w:t xml:space="preserve"> </w:t>
      </w:r>
      <w:r>
        <w:t>całej Polsce</w:t>
      </w:r>
      <w:r w:rsidRPr="009E631C">
        <w:t xml:space="preserve">. Dotychczas dofinansowane inicjatywy opisane są na stronie </w:t>
      </w:r>
      <w:hyperlink r:id="rId12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</w:t>
      </w:r>
      <w:r w:rsidR="00D33887">
        <w:t>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>odzeniem mogą być zastosowane w</w:t>
      </w:r>
      <w:r w:rsidR="00D33887">
        <w:t xml:space="preserve">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:rsidR="00CE6521" w:rsidRPr="00CE6521" w:rsidRDefault="009A3F52" w:rsidP="00047B43">
      <w:pPr>
        <w:pStyle w:val="Nagwek1"/>
      </w:pPr>
      <w:r w:rsidRPr="009A3F52">
        <w:t>III. Kto może ubiegać się o dotacje?</w:t>
      </w:r>
    </w:p>
    <w:p w:rsidR="009A3F52" w:rsidRDefault="009A3F52" w:rsidP="009A3F52">
      <w:pPr>
        <w:numPr>
          <w:ilvl w:val="0"/>
          <w:numId w:val="8"/>
        </w:numPr>
        <w:spacing w:line="276" w:lineRule="auto"/>
      </w:pPr>
      <w:r>
        <w:t>Wnioski o dotację w ramach Konkursu mogą składać</w:t>
      </w:r>
      <w:r w:rsidRPr="00CE6D98">
        <w:t>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2B7865">
        <w:rPr>
          <w:b/>
        </w:rPr>
        <w:t>organizacj</w:t>
      </w:r>
      <w:r>
        <w:rPr>
          <w:b/>
        </w:rPr>
        <w:t>e</w:t>
      </w:r>
      <w:r w:rsidRPr="002B7865">
        <w:rPr>
          <w:b/>
        </w:rPr>
        <w:t xml:space="preserve">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 xml:space="preserve">Lokalnych Grup Działania, Lokalnych Grup Rybackich, Lokalnych Organizacji Turystycznych, związków stowarzyszeń, fundacji skarbu </w:t>
      </w:r>
      <w:r w:rsidRPr="002B7865">
        <w:rPr>
          <w:b/>
        </w:rPr>
        <w:lastRenderedPageBreak/>
        <w:t>państwa i ich oddziałów, fundacji utworzonych przez partie polityczne, stowarzyszeń samorządów lokalnych,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zarejestrowan</w:t>
      </w:r>
      <w:r>
        <w:t>e</w:t>
      </w:r>
      <w:r w:rsidRPr="00D43767">
        <w:t xml:space="preserve">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 w:rsidRPr="00D43767">
        <w:t>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5A1EA2">
        <w:rPr>
          <w:b/>
        </w:rPr>
        <w:t>oddział</w:t>
      </w:r>
      <w:r>
        <w:rPr>
          <w:b/>
        </w:rPr>
        <w:t>y</w:t>
      </w:r>
      <w:r w:rsidRPr="005A1EA2">
        <w:rPr>
          <w:b/>
        </w:rPr>
        <w:t xml:space="preserve">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 w:rsidRPr="00D43767">
        <w:t xml:space="preserve"> posiadających osobowość prawną,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 xml:space="preserve">wyżej) lub jedna z następujących instytucji publicznych: </w:t>
      </w:r>
      <w:r w:rsidRPr="00F91B6D">
        <w:t>przedszkole publiczne, szkoła publiczna, instytucja kultury, biblioteka publiczna, ośrodek pomocy społecznej, jednostki samorządu terytorialnego</w:t>
      </w:r>
      <w:r w:rsidRPr="00F91B6D">
        <w:rPr>
          <w:vertAlign w:val="superscript"/>
        </w:rPr>
        <w:footnoteReference w:id="1"/>
      </w:r>
      <w:r w:rsidRPr="00F91B6D">
        <w:t xml:space="preserve">, Lokalne Grupy Działania, Lokalne Grupy Rybackie i Lokalne Organizacje Turystyczne. Instytucje publiczne mogą ubiegać się o dotację finansowaną jedynie ze środków niepublicznych (patrz punkt Współfinansowanie Konkursu). </w:t>
      </w:r>
      <w:r w:rsidRPr="00D43767">
        <w:t>Instytucje te muszą posiadać osobowość prawną lub dysponować stosownym pełnomocnictwem od organu, któremu podlegają, do reprezentowania go w zakresie umożliwiającym przeprowadzenie planowanych działań, podpisanie umowy oraz rozliczenie projektu.</w:t>
      </w:r>
    </w:p>
    <w:p w:rsidR="009A3F52" w:rsidRDefault="009A3F52" w:rsidP="009A3F52">
      <w:pPr>
        <w:numPr>
          <w:ilvl w:val="1"/>
          <w:numId w:val="8"/>
        </w:numPr>
        <w:spacing w:line="276" w:lineRule="auto"/>
      </w:pPr>
      <w:r w:rsidRPr="00D43767">
        <w:rPr>
          <w:b/>
        </w:rPr>
        <w:t>grup</w:t>
      </w:r>
      <w:r>
        <w:rPr>
          <w:b/>
        </w:rPr>
        <w:t>y</w:t>
      </w:r>
      <w:r w:rsidRPr="00D43767">
        <w:rPr>
          <w:b/>
        </w:rPr>
        <w:t xml:space="preserve">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samodzielnie</w:t>
      </w:r>
      <w:r w:rsidRPr="00D43767">
        <w:t xml:space="preserve">,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:rsidR="009A3F52" w:rsidRDefault="009A3F52" w:rsidP="009A3F52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:rsidR="009A3F52" w:rsidRDefault="009A3F52" w:rsidP="009A3F52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:rsidR="009A3F52" w:rsidRDefault="009A3F52" w:rsidP="009A3F52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:rsidR="009A3F52" w:rsidRDefault="009A3F52" w:rsidP="009A3F52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 w:rsidR="00C22089"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:rsidR="009A3F52" w:rsidRPr="002B7865" w:rsidRDefault="009A3F52" w:rsidP="009A3F52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  <w:contextualSpacing/>
      </w:pPr>
      <w:r w:rsidRPr="00D43767">
        <w:t>wymienione wyżej organizacje będące w likwidacji,</w:t>
      </w:r>
    </w:p>
    <w:p w:rsidR="009A3F52" w:rsidRPr="00D43767" w:rsidRDefault="009A3F52" w:rsidP="009A3F52">
      <w:pPr>
        <w:numPr>
          <w:ilvl w:val="1"/>
          <w:numId w:val="8"/>
        </w:numPr>
        <w:spacing w:line="276" w:lineRule="auto"/>
      </w:pPr>
      <w:r w:rsidRPr="00D43767">
        <w:t>organizacje/instytucje niewymienione powyżej.</w:t>
      </w:r>
    </w:p>
    <w:p w:rsidR="009A3F52" w:rsidRDefault="009A3F52" w:rsidP="009A3F52">
      <w:pPr>
        <w:numPr>
          <w:ilvl w:val="0"/>
          <w:numId w:val="8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:rsidR="009A3F52" w:rsidRPr="00864796" w:rsidRDefault="009A3F52" w:rsidP="00864796">
      <w:pPr>
        <w:numPr>
          <w:ilvl w:val="1"/>
          <w:numId w:val="8"/>
        </w:numPr>
        <w:spacing w:line="276" w:lineRule="auto"/>
        <w:contextualSpacing/>
      </w:pPr>
      <w:r w:rsidRPr="00864796">
        <w:lastRenderedPageBreak/>
        <w:t xml:space="preserve">mają siedzibę w </w:t>
      </w:r>
      <w:r w:rsidRPr="00864796">
        <w:rPr>
          <w:b/>
        </w:rPr>
        <w:t xml:space="preserve">gminach: </w:t>
      </w:r>
      <w:r w:rsidR="00864796" w:rsidRPr="00C66020">
        <w:t>Cybinka</w:t>
      </w:r>
      <w:r w:rsidR="00864796">
        <w:t>, Górzyca, Słubice, Rzepin, Krosno Odrzańskie, Dąbie, Gubin (gmina miejska), Gubin (gmina wiejska), Maszewo, Bobrowice, Bytnica, Kostrzyn nad Odrą, Witnica, Słońsk</w:t>
      </w:r>
      <w:r w:rsidR="00066AB2">
        <w:t>.</w:t>
      </w:r>
      <w:bookmarkStart w:id="0" w:name="_GoBack"/>
      <w:bookmarkEnd w:id="0"/>
    </w:p>
    <w:p w:rsidR="00732007" w:rsidRPr="00D267BA" w:rsidRDefault="009A3F52" w:rsidP="00645BCE">
      <w:pPr>
        <w:numPr>
          <w:ilvl w:val="1"/>
          <w:numId w:val="8"/>
        </w:numPr>
        <w:spacing w:line="276" w:lineRule="auto"/>
      </w:pPr>
      <w:r w:rsidRPr="00D43767">
        <w:t>oraz planują prowadzić działania na terenie przynajmniej jednej z wymienionych gmin.</w:t>
      </w:r>
    </w:p>
    <w:p w:rsidR="00CE6521" w:rsidRPr="00CE6521" w:rsidRDefault="00732007" w:rsidP="00732007">
      <w:pPr>
        <w:pStyle w:val="Nagwek1"/>
      </w:pPr>
      <w:r>
        <w:t>IV. Jakiego rodzaju koszty mogą być finansowane z dotacji w ramach Programu?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zakup sprzętu, jeżeli jest to merytorycznie uzasadnione.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1" w:name="OLE_LINK4"/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udzielania pożyczek,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przedsięwzięć, które zostały już zrealizowane,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celów religijnych i politycznych oraz uprawiania kultu religijnego,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społeczności i długotrwałych rezultatów,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bezpośredniej pomocy finansowej dla osób fizycznych,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inwestycji (np. </w:t>
      </w:r>
      <w:bookmarkStart w:id="2" w:name="OLE_LINK5"/>
      <w:r w:rsidRPr="00D43767">
        <w:t>zakup gruntów, budowa obiektów przemysłowych, oczyszczalni ścieków itp.)</w:t>
      </w:r>
      <w:bookmarkEnd w:id="2"/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podatku od towarów i usług, jeśli istnieje możliwość odzyskania lub odliczenia tego podatku,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tworzenia kapitału żelaznego organizacji,</w:t>
      </w:r>
    </w:p>
    <w:p w:rsidR="00175BD4" w:rsidRDefault="00F557CE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wyjazdów </w:t>
      </w:r>
      <w:r w:rsidR="00175BD4" w:rsidRPr="00D43767">
        <w:t>zagranicznych,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kar, grzywien i odsetek karnych,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zakupu alkohol</w:t>
      </w:r>
      <w:r w:rsidR="00F557CE">
        <w:t>u</w:t>
      </w:r>
      <w:r w:rsidR="00983145">
        <w:t xml:space="preserve"> do celów spożywczych</w:t>
      </w:r>
      <w:r w:rsidRPr="00D43767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finansowania podatku dochodowego od osób prawnych,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 w:rsidRPr="00D43767">
        <w:t>prowadzenia działalności gospodarczej.</w:t>
      </w:r>
    </w:p>
    <w:bookmarkEnd w:id="1"/>
    <w:p w:rsidR="00175BD4" w:rsidRDefault="00175BD4" w:rsidP="00175BD4">
      <w:pPr>
        <w:numPr>
          <w:ilvl w:val="0"/>
          <w:numId w:val="9"/>
        </w:numPr>
        <w:spacing w:line="276" w:lineRule="auto"/>
        <w:ind w:left="357" w:hanging="357"/>
        <w:contextualSpacing/>
      </w:pPr>
      <w:r w:rsidRPr="00D43767">
        <w:t>Koszty będą uznane za kwalifikowane tylko wtedy, gdy: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contextualSpacing/>
      </w:pPr>
      <w:r w:rsidRPr="00D43767">
        <w:t>są racjonalnie skalkulowane w oparciu o ceny rynkowe,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 w:rsidR="00F557CE">
        <w:t>,</w:t>
      </w:r>
    </w:p>
    <w:p w:rsidR="00175BD4" w:rsidRPr="00D43767" w:rsidRDefault="00175BD4" w:rsidP="00175BD4">
      <w:pPr>
        <w:numPr>
          <w:ilvl w:val="1"/>
          <w:numId w:val="9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:rsidR="00175BD4" w:rsidRDefault="00175BD4" w:rsidP="00175BD4">
      <w:pPr>
        <w:numPr>
          <w:ilvl w:val="0"/>
          <w:numId w:val="9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 xml:space="preserve">Stanach Zjednoczonych Ameryki w celu przeniesienia tego przedsięwzięcia poza teren Stanów </w:t>
      </w:r>
      <w:r w:rsidRPr="00D43767">
        <w:lastRenderedPageBreak/>
        <w:t>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 w:rsidR="00DE4DA0">
        <w:t>,</w:t>
      </w:r>
    </w:p>
    <w:p w:rsidR="00175BD4" w:rsidRDefault="00175BD4" w:rsidP="00175BD4">
      <w:pPr>
        <w:numPr>
          <w:ilvl w:val="1"/>
          <w:numId w:val="9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3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:rsidR="003019E6" w:rsidRDefault="003019E6" w:rsidP="003019E6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F3033E">
        <w:t>31.05.2021 r.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2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:rsidR="003019E6" w:rsidRDefault="003019E6" w:rsidP="004577A4">
      <w:pPr>
        <w:numPr>
          <w:ilvl w:val="1"/>
          <w:numId w:val="10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F3033E">
        <w:t>3-miesięcznego, max. 6-miesięcznego</w:t>
      </w:r>
      <w:r w:rsidR="00522E3C">
        <w:t xml:space="preserve"> projektu jest przewidziany na </w:t>
      </w:r>
      <w:r w:rsidR="00F3033E">
        <w:t>okres między 01.07.2021- 31.12.2021</w:t>
      </w:r>
      <w:r w:rsidR="004577A4">
        <w:t xml:space="preserve"> </w:t>
      </w:r>
      <w:r w:rsidR="004577A4" w:rsidRPr="004577A4">
        <w:t xml:space="preserve">Dopuszcza się realizacje specjalnych projektów, trwających minimum miesiąc, o ile dotyczą one wyłącznie walki z </w:t>
      </w:r>
      <w:r w:rsidR="004577A4">
        <w:t>pandemią</w:t>
      </w:r>
      <w:r w:rsidR="004577A4" w:rsidRPr="004577A4">
        <w:t>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F3033E">
        <w:t>6.000 złotych.</w:t>
      </w:r>
    </w:p>
    <w:p w:rsidR="003019E6" w:rsidRPr="00D43767" w:rsidRDefault="003019E6" w:rsidP="00777F87">
      <w:pPr>
        <w:numPr>
          <w:ilvl w:val="1"/>
          <w:numId w:val="10"/>
        </w:numPr>
        <w:spacing w:line="276" w:lineRule="auto"/>
      </w:pPr>
      <w:r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3"/>
      </w:r>
      <w:r w:rsidRPr="009E631C">
        <w:rPr>
          <w:b/>
        </w:rPr>
        <w:t xml:space="preserve"> (</w:t>
      </w:r>
      <w:r w:rsidR="00777F87" w:rsidRPr="00777F87">
        <w:rPr>
          <w:b/>
        </w:rPr>
        <w:t>wymaganie pozyskania wkładu finansowego nie dotyczy Inicjatywy Działaj Lokalnie i w 202</w:t>
      </w:r>
      <w:r w:rsidR="00777F87">
        <w:rPr>
          <w:b/>
        </w:rPr>
        <w:t>1</w:t>
      </w:r>
      <w:r w:rsidR="00777F87" w:rsidRPr="00777F87">
        <w:rPr>
          <w:b/>
        </w:rPr>
        <w:t xml:space="preserve"> roku projektów służących walce z </w:t>
      </w:r>
      <w:r w:rsidR="00777F87">
        <w:rPr>
          <w:b/>
        </w:rPr>
        <w:t>pandemią</w:t>
      </w:r>
      <w:r w:rsidR="00777F87" w:rsidRPr="00777F87">
        <w:rPr>
          <w:b/>
        </w:rPr>
        <w:t xml:space="preserve"> lub przeciwdziałaniu negatywnym skutkom </w:t>
      </w:r>
      <w:r w:rsidR="00777F87">
        <w:rPr>
          <w:b/>
        </w:rPr>
        <w:t>pandemii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:rsidR="003019E6" w:rsidRDefault="003019E6" w:rsidP="003019E6">
      <w:pPr>
        <w:numPr>
          <w:ilvl w:val="0"/>
          <w:numId w:val="10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:rsidR="003019E6" w:rsidRPr="009E631C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lastRenderedPageBreak/>
        <w:t>Zakładają atrakcyjne dla odbiorców działania i różnorodny sposób komunikowania o planowanych działaniach.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Proponują nowe działania/ nową ofertę dla mieszkańców, albo włączają nowe środowiska w prowadzone wcześniej działania.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:rsidR="003019E6" w:rsidRDefault="003019E6" w:rsidP="003019E6">
      <w:pPr>
        <w:numPr>
          <w:ilvl w:val="1"/>
          <w:numId w:val="10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:rsidR="003019E6" w:rsidRPr="00D43767" w:rsidRDefault="003019E6" w:rsidP="003019E6">
      <w:pPr>
        <w:numPr>
          <w:ilvl w:val="1"/>
          <w:numId w:val="10"/>
        </w:numPr>
        <w:spacing w:line="276" w:lineRule="auto"/>
        <w:ind w:left="731" w:hanging="374"/>
      </w:pPr>
      <w:r w:rsidRPr="00D43767">
        <w:t>Mają budżet adekwatny do zaplanowanych działań.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:rsidR="003019E6" w:rsidRDefault="003019E6" w:rsidP="003019E6">
      <w:pPr>
        <w:numPr>
          <w:ilvl w:val="0"/>
          <w:numId w:val="10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:rsidR="003019E6" w:rsidRPr="009E631C" w:rsidRDefault="003019E6" w:rsidP="003019E6">
      <w:pPr>
        <w:numPr>
          <w:ilvl w:val="0"/>
          <w:numId w:val="10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:rsidR="00611B23" w:rsidRDefault="00611B23" w:rsidP="00611B23">
      <w:pPr>
        <w:pStyle w:val="Nagwek1"/>
      </w:pPr>
      <w:r w:rsidRPr="00611B23">
        <w:t>V</w:t>
      </w:r>
      <w:r w:rsidR="00645BCE">
        <w:t>I</w:t>
      </w:r>
      <w:r w:rsidRPr="00611B23">
        <w:t>. Informacje dodatkowe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F91B6D">
        <w:rPr>
          <w:rStyle w:val="Pogrubienie"/>
        </w:rPr>
        <w:t>Współfinansowanie Konkursu</w:t>
      </w:r>
    </w:p>
    <w:p w:rsidR="00645BCE" w:rsidRPr="00F91B6D" w:rsidRDefault="00645BCE" w:rsidP="00645BCE">
      <w:r w:rsidRPr="00F91B6D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:rsidR="00645BCE" w:rsidRPr="00F91B6D" w:rsidRDefault="00645BCE" w:rsidP="00645BCE">
      <w:r w:rsidRPr="00F91B6D">
        <w:t xml:space="preserve">- grupa zostanie poproszona o znalezienie innego patrona, niebędącego instytucją publiczną, który otrzyma grant na realizację projektu finansowany ze środków JST, </w:t>
      </w:r>
    </w:p>
    <w:p w:rsidR="00645BCE" w:rsidRPr="00F91B6D" w:rsidRDefault="00645BCE" w:rsidP="00645BCE">
      <w:r w:rsidRPr="00F91B6D">
        <w:t xml:space="preserve">lub </w:t>
      </w:r>
    </w:p>
    <w:p w:rsidR="00645BCE" w:rsidRPr="00D43767" w:rsidRDefault="00645BCE" w:rsidP="00645BCE">
      <w:r w:rsidRPr="00F91B6D">
        <w:t>- Ośrodek Działaj Lokalnie zawrze umowę na realizację projektu z grupą nieformalną w ramach Inicjatywy Działaj lokalnie, której realizacja będzie sfinansowana ze środków JST.</w:t>
      </w:r>
    </w:p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t>Pula środków na dotacje</w:t>
      </w:r>
    </w:p>
    <w:p w:rsidR="00645BCE" w:rsidRPr="00D43767" w:rsidRDefault="00645BCE" w:rsidP="00645BCE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</w:t>
      </w:r>
      <w:r w:rsidR="00656214">
        <w:t>1</w:t>
      </w:r>
      <w:r w:rsidRPr="00D43767">
        <w:t xml:space="preserve"> roku wynosi: </w:t>
      </w:r>
      <w:r w:rsidR="00F91B6D">
        <w:t>55 000</w:t>
      </w:r>
      <w:r w:rsidRPr="00D43767">
        <w:t xml:space="preserve"> zł</w:t>
      </w:r>
      <w:r w:rsidR="00F91B6D">
        <w:t>.</w:t>
      </w:r>
    </w:p>
    <w:p w:rsidR="00645BCE" w:rsidRDefault="00645BCE" w:rsidP="00645BCE">
      <w:r w:rsidRPr="00D43767">
        <w:t xml:space="preserve">Pula środków może ulec </w:t>
      </w:r>
      <w:r>
        <w:t>zmianie</w:t>
      </w:r>
      <w:r w:rsidRPr="00D43767">
        <w:t>.</w:t>
      </w:r>
    </w:p>
    <w:p w:rsidR="00F91B6D" w:rsidRDefault="00F91B6D" w:rsidP="00645BCE"/>
    <w:p w:rsidR="00F91B6D" w:rsidRPr="00D43767" w:rsidRDefault="00F91B6D" w:rsidP="00645BCE"/>
    <w:p w:rsidR="00645BCE" w:rsidRPr="00915434" w:rsidRDefault="00645BCE" w:rsidP="00522E3C">
      <w:pPr>
        <w:pStyle w:val="Nagwek2"/>
        <w:rPr>
          <w:rStyle w:val="Pogrubienie"/>
        </w:rPr>
      </w:pPr>
      <w:r w:rsidRPr="00915434">
        <w:rPr>
          <w:rStyle w:val="Pogrubienie"/>
        </w:rPr>
        <w:lastRenderedPageBreak/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 w:rsidR="00656214">
        <w:t xml:space="preserve"> </w:t>
      </w:r>
      <w:r w:rsidRPr="00D43767">
        <w:t>współpracy zawarta pomiędzy Ośrodkiem Działaj Lokalnie a Inicjatywą Działaj Lokalnie.</w:t>
      </w:r>
    </w:p>
    <w:p w:rsidR="00656214" w:rsidRDefault="00645BCE" w:rsidP="00656214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pełnomocnictwa od </w:t>
      </w:r>
      <w:r>
        <w:t xml:space="preserve">organu, któremu podlega, do </w:t>
      </w:r>
      <w:r w:rsidRPr="00D43767">
        <w:t>samodziel</w:t>
      </w:r>
      <w:r w:rsidR="00656214"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:rsidR="00656214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>onkursu. Umowa taka powinna obejmować m.in. zasady współpracy i regulować kwestie własności ew. majątku grupy nieformalnej powstałego w skutek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</w:t>
      </w:r>
      <w:r w:rsidR="00656214">
        <w:t>onkursu w </w:t>
      </w:r>
      <w:r w:rsidRPr="00D43767">
        <w:t>Ośrodku Działaj Lokalnie.</w:t>
      </w:r>
    </w:p>
    <w:p w:rsidR="00645BCE" w:rsidRDefault="00645BCE" w:rsidP="00645BCE">
      <w:pPr>
        <w:pStyle w:val="Akapitzlist"/>
        <w:numPr>
          <w:ilvl w:val="0"/>
          <w:numId w:val="13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:rsidR="006626B0" w:rsidRDefault="006626B0" w:rsidP="006626B0">
      <w:pPr>
        <w:pStyle w:val="Nagwek1"/>
      </w:pPr>
      <w:r>
        <w:t>VII</w:t>
      </w:r>
      <w:r w:rsidRPr="006626B0">
        <w:t>. Termin składania wniosków</w:t>
      </w:r>
    </w:p>
    <w:p w:rsidR="006626B0" w:rsidRPr="00317BF7" w:rsidRDefault="00F91B6D" w:rsidP="00317BF7">
      <w:pPr>
        <w:rPr>
          <w:rStyle w:val="Pogrubienie"/>
          <w:b w:val="0"/>
        </w:rPr>
      </w:pPr>
      <w:r>
        <w:rPr>
          <w:rStyle w:val="Pogrubienie"/>
          <w:b w:val="0"/>
        </w:rPr>
        <w:t>Wnioski należy składać do dnia 31.05</w:t>
      </w:r>
      <w:r w:rsidRPr="00F91B6D">
        <w:rPr>
          <w:rStyle w:val="Pogrubienie"/>
          <w:b w:val="0"/>
        </w:rPr>
        <w:t>.</w:t>
      </w:r>
      <w:r w:rsidR="006626B0" w:rsidRPr="00F91B6D">
        <w:rPr>
          <w:rStyle w:val="Pogrubienie"/>
          <w:b w:val="0"/>
        </w:rPr>
        <w:t>202</w:t>
      </w:r>
      <w:r w:rsidR="00317BF7" w:rsidRPr="00F91B6D">
        <w:rPr>
          <w:rStyle w:val="Pogrubienie"/>
          <w:b w:val="0"/>
        </w:rPr>
        <w:t>1</w:t>
      </w:r>
      <w:r w:rsidR="006626B0" w:rsidRPr="00F91B6D">
        <w:rPr>
          <w:rStyle w:val="Pogrubienie"/>
          <w:b w:val="0"/>
        </w:rPr>
        <w:t xml:space="preserve"> roku</w:t>
      </w:r>
      <w:r w:rsidR="006626B0" w:rsidRPr="00317BF7">
        <w:rPr>
          <w:rStyle w:val="Pogrubienie"/>
          <w:b w:val="0"/>
        </w:rPr>
        <w:t xml:space="preserve">, wyłącznie poprzez generator on-line dostępny na stronie </w:t>
      </w:r>
      <w:hyperlink r:id="rId14" w:history="1">
        <w:r w:rsidR="006626B0" w:rsidRPr="00317BF7">
          <w:rPr>
            <w:rStyle w:val="Hipercze"/>
            <w:rFonts w:cs="Calibri"/>
            <w:b/>
          </w:rPr>
          <w:t>http://system.dzialajlokalnie.pl</w:t>
        </w:r>
      </w:hyperlink>
    </w:p>
    <w:p w:rsidR="006626B0" w:rsidRPr="00317BF7" w:rsidRDefault="006626B0" w:rsidP="00317BF7">
      <w:pPr>
        <w:pStyle w:val="Tekstpodstawowy"/>
        <w:rPr>
          <w:rStyle w:val="Pogrubienie"/>
          <w:b w:val="0"/>
        </w:rPr>
      </w:pPr>
      <w:r w:rsidRPr="00317BF7">
        <w:rPr>
          <w:rStyle w:val="Pogrubienie"/>
          <w:b w:val="0"/>
        </w:rPr>
        <w:t>Lokalna Komisja Grantowa otrzyma do rozpatrzenia wyłącznie wnioski spełniające kryteria formalne.</w:t>
      </w:r>
    </w:p>
    <w:p w:rsidR="006626B0" w:rsidRDefault="00D80D09" w:rsidP="006626B0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:rsidR="00D80D09" w:rsidRPr="00D43767" w:rsidRDefault="00D80D09" w:rsidP="00D80D09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 w:rsidR="00246884">
        <w:t xml:space="preserve"> u</w:t>
      </w:r>
      <w:r w:rsidRPr="00D43767">
        <w:t>:</w:t>
      </w:r>
    </w:p>
    <w:p w:rsidR="00D80D09" w:rsidRPr="00F91B6D" w:rsidRDefault="00F91B6D" w:rsidP="00D80D09">
      <w:r w:rsidRPr="00F91B6D">
        <w:t>Marta Stachowska</w:t>
      </w:r>
    </w:p>
    <w:p w:rsidR="00D80D09" w:rsidRPr="00F91B6D" w:rsidRDefault="00F91B6D" w:rsidP="00D80D09">
      <w:r>
        <w:t>koordynator „Działaj Lokalnie”</w:t>
      </w:r>
    </w:p>
    <w:p w:rsidR="00D80D09" w:rsidRPr="00F91B6D" w:rsidRDefault="00F91B6D" w:rsidP="00D80D09">
      <w:r w:rsidRPr="00F91B6D">
        <w:t>Fundacja na rzecz Collegium Polonicum, ul. Kościuszki 1, 69-100 Słubice</w:t>
      </w:r>
    </w:p>
    <w:p w:rsidR="00F91B6D" w:rsidRPr="00F91B6D" w:rsidRDefault="00F91B6D" w:rsidP="00D80D09">
      <w:r w:rsidRPr="00F91B6D">
        <w:t>Tel. 603 112 487, e-mail: m.stachowska@fundacjacp.org</w:t>
      </w:r>
    </w:p>
    <w:p w:rsidR="00D80D09" w:rsidRDefault="00D80D09" w:rsidP="00D80D09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</w:t>
      </w:r>
      <w:r w:rsidR="00033E29">
        <w:t xml:space="preserve"> W kwestiach spornych ostateczna interpretacja należy do ARFP.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5" w:history="1">
        <w:r w:rsidRPr="00815CBB">
          <w:rPr>
            <w:rStyle w:val="Hipercze"/>
          </w:rPr>
          <w:t>http://dzialajlokalnie.pl/zasady-programu</w:t>
        </w:r>
      </w:hyperlink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pełnomocnictwa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:rsidR="00D80D09" w:rsidRDefault="00D80D09" w:rsidP="00D80D09">
      <w:pPr>
        <w:numPr>
          <w:ilvl w:val="0"/>
          <w:numId w:val="11"/>
        </w:numPr>
        <w:spacing w:line="276" w:lineRule="auto"/>
      </w:pPr>
      <w:r w:rsidRPr="00D43767">
        <w:lastRenderedPageBreak/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>przedstawienia do wglądu dokumentu potwierdzającego posiadanie osobowości prawnej lub – 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:rsidR="00D80D09" w:rsidRPr="00CA19E5" w:rsidRDefault="00D80D09" w:rsidP="00D80D09">
      <w:pPr>
        <w:numPr>
          <w:ilvl w:val="0"/>
          <w:numId w:val="11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 w:rsidR="00DE4DA0"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:rsidR="00BD7CAC" w:rsidRDefault="00BD7CAC" w:rsidP="00BD7CAC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:rsidR="006972DF" w:rsidRDefault="006972DF" w:rsidP="006972DF">
      <w:pPr>
        <w:pStyle w:val="Nagwek2"/>
      </w:pPr>
      <w:r>
        <w:t>Zwiększani</w:t>
      </w:r>
      <w:r w:rsidR="00982810">
        <w:t>e</w:t>
      </w:r>
      <w:r>
        <w:t xml:space="preserve"> kompetencji</w:t>
      </w:r>
    </w:p>
    <w:p w:rsidR="00BD7CAC" w:rsidRPr="006972DF" w:rsidRDefault="00BD7CAC" w:rsidP="00BD7CAC">
      <w:r w:rsidRPr="006972DF">
        <w:t>Zwiększ</w:t>
      </w:r>
      <w:r w:rsidR="00DE4DA0">
        <w:t>a</w:t>
      </w:r>
      <w:r w:rsidRPr="006972DF">
        <w:t xml:space="preserve">niu kompetencji, pomocnych w realizacji projektów, mogą służyć kursy i szkolenia zamieszczone na  platformie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6" w:history="1">
        <w:r w:rsidRPr="006972DF">
          <w:rPr>
            <w:rStyle w:val="Hipercze"/>
          </w:rPr>
          <w:t>http://bit.ly/KursyDlaAnimatorow</w:t>
        </w:r>
      </w:hyperlink>
    </w:p>
    <w:p w:rsidR="00BD7CAC" w:rsidRDefault="00BD7CAC" w:rsidP="00BD7CAC">
      <w:proofErr w:type="spellStart"/>
      <w:r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:rsidR="00BD7CAC" w:rsidRDefault="00BD7CAC" w:rsidP="00BD7CAC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:rsidR="00BD7CAC" w:rsidRPr="00C65B20" w:rsidRDefault="00BD7CAC" w:rsidP="00BD7CAC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:rsidR="00BD7CAC" w:rsidRDefault="00BD7CAC" w:rsidP="00BD7CAC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:rsidR="00BD7CAC" w:rsidRDefault="006972DF" w:rsidP="006972DF">
      <w:pPr>
        <w:pStyle w:val="Nagwek2"/>
      </w:pPr>
      <w:r>
        <w:t xml:space="preserve">Bezpłatny test </w:t>
      </w:r>
      <w:r w:rsidRPr="006972DF">
        <w:t>kompetencji</w:t>
      </w:r>
    </w:p>
    <w:p w:rsidR="00BD7CAC" w:rsidRPr="006972DF" w:rsidRDefault="00BD7CAC" w:rsidP="00BD7CAC">
      <w:r w:rsidRPr="006972DF">
        <w:t xml:space="preserve">Sprawdzeniu poziomu kompetencji każdego lokalnego animatora pomocne jest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7" w:history="1">
        <w:r w:rsidRPr="006972DF">
          <w:rPr>
            <w:rStyle w:val="Hipercze"/>
          </w:rPr>
          <w:t>http://bit.ly/lever-basic-dzialaj-lokalnie</w:t>
        </w:r>
      </w:hyperlink>
    </w:p>
    <w:p w:rsidR="00BD7CAC" w:rsidRDefault="00BD7CAC" w:rsidP="00BD7CAC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:rsidR="00BD7CAC" w:rsidRDefault="00BD7CAC" w:rsidP="00BD7CAC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:rsidR="00BD7CAC" w:rsidRDefault="00BD7CAC" w:rsidP="00BD7CAC">
      <w:r>
        <w:t>Operatorem narzędzia jest Fundacja Dobra Sieć.</w:t>
      </w:r>
    </w:p>
    <w:p w:rsidR="00FC68B8" w:rsidRPr="00F410B6" w:rsidRDefault="00FC68B8" w:rsidP="00FC68B8">
      <w:pPr>
        <w:pStyle w:val="Nagwek2"/>
      </w:pPr>
      <w:r w:rsidRPr="00F410B6">
        <w:t>E-wolontariat – wsparcie dla organizacji</w:t>
      </w:r>
    </w:p>
    <w:p w:rsidR="00FC68B8" w:rsidRDefault="00FC68B8" w:rsidP="00FC68B8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:rsidR="00FC68B8" w:rsidRDefault="00066AB2" w:rsidP="00FC68B8">
      <w:pPr>
        <w:rPr>
          <w:rFonts w:cstheme="minorHAnsi"/>
          <w:color w:val="000000"/>
        </w:rPr>
      </w:pPr>
      <w:hyperlink r:id="rId18" w:history="1">
        <w:r w:rsidR="00FC68B8" w:rsidRPr="00F8332F">
          <w:rPr>
            <w:rStyle w:val="Hipercze"/>
            <w:rFonts w:cstheme="minorHAnsi"/>
            <w:color w:val="1155CC"/>
          </w:rPr>
          <w:t>TuDu.org.pl</w:t>
        </w:r>
      </w:hyperlink>
      <w:r w:rsidR="00FC68B8" w:rsidRPr="00F8332F">
        <w:rPr>
          <w:rFonts w:cstheme="minorHAnsi"/>
          <w:color w:val="000000"/>
        </w:rPr>
        <w:t xml:space="preserve"> to największa </w:t>
      </w:r>
      <w:r w:rsidR="00FC68B8">
        <w:rPr>
          <w:rFonts w:cstheme="minorHAnsi"/>
          <w:color w:val="000000"/>
        </w:rPr>
        <w:t>w Polsce platforma</w:t>
      </w:r>
      <w:r w:rsidR="00FC68B8" w:rsidRPr="00F8332F">
        <w:rPr>
          <w:rFonts w:cstheme="minorHAnsi"/>
          <w:color w:val="000000"/>
        </w:rPr>
        <w:t>, za pośrednictwem</w:t>
      </w:r>
      <w:r w:rsidR="00FC68B8">
        <w:rPr>
          <w:rFonts w:cstheme="minorHAnsi"/>
          <w:color w:val="000000"/>
        </w:rPr>
        <w:t xml:space="preserve"> której organizacje społeczne i </w:t>
      </w:r>
      <w:r w:rsidR="00FC68B8"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</w:t>
      </w:r>
      <w:r w:rsidR="00FC68B8" w:rsidRPr="00F8332F">
        <w:rPr>
          <w:rFonts w:cstheme="minorHAnsi"/>
          <w:color w:val="000000"/>
        </w:rPr>
        <w:lastRenderedPageBreak/>
        <w:t xml:space="preserve">publikuje zadanie, wolontariusze je wykonują, po czym zamieszczają na </w:t>
      </w:r>
      <w:proofErr w:type="spellStart"/>
      <w:r w:rsidR="00FC68B8" w:rsidRPr="00F8332F">
        <w:rPr>
          <w:rFonts w:cstheme="minorHAnsi"/>
          <w:color w:val="000000"/>
        </w:rPr>
        <w:t>TuDu</w:t>
      </w:r>
      <w:proofErr w:type="spellEnd"/>
      <w:r w:rsidR="00FC68B8" w:rsidRPr="00F8332F">
        <w:rPr>
          <w:rFonts w:cstheme="minorHAnsi"/>
          <w:color w:val="000000"/>
        </w:rPr>
        <w:t xml:space="preserve"> rozwiązanie, </w:t>
      </w:r>
      <w:r w:rsidR="00FC68B8">
        <w:rPr>
          <w:rFonts w:cstheme="minorHAnsi"/>
          <w:color w:val="000000"/>
        </w:rPr>
        <w:t>organizacja</w:t>
      </w:r>
      <w:r w:rsidR="00FC68B8" w:rsidRPr="00F8332F">
        <w:rPr>
          <w:rFonts w:cstheme="minorHAnsi"/>
          <w:color w:val="000000"/>
        </w:rPr>
        <w:t xml:space="preserve"> je pobiera i wystawia ocen</w:t>
      </w:r>
      <w:r w:rsidR="00FC68B8">
        <w:rPr>
          <w:rFonts w:cstheme="minorHAnsi"/>
          <w:color w:val="000000"/>
        </w:rPr>
        <w:t>ę.</w:t>
      </w:r>
    </w:p>
    <w:p w:rsidR="00FC68B8" w:rsidRDefault="00FC68B8" w:rsidP="00FC68B8">
      <w:pPr>
        <w:rPr>
          <w:rFonts w:cstheme="minorHAnsi"/>
          <w:color w:val="000000"/>
        </w:rPr>
      </w:pPr>
      <w:r w:rsidRPr="00F8332F">
        <w:rPr>
          <w:rFonts w:cstheme="minorHAnsi"/>
          <w:color w:val="000000"/>
        </w:rPr>
        <w:t xml:space="preserve">Ponad 3500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z</w:t>
      </w:r>
      <w:r>
        <w:rPr>
          <w:rFonts w:cstheme="minorHAnsi"/>
          <w:color w:val="000000"/>
        </w:rPr>
        <w:t>,</w:t>
      </w:r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:rsidR="00FC68B8" w:rsidRDefault="00FC68B8" w:rsidP="00FC68B8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:rsidR="00FC68B8" w:rsidRDefault="00FC68B8" w:rsidP="00BD7CAC"/>
    <w:sectPr w:rsidR="00FC68B8" w:rsidSect="0085185A">
      <w:footerReference w:type="default" r:id="rId20"/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A9" w:rsidRDefault="001F1FA9" w:rsidP="009A3F52">
      <w:pPr>
        <w:spacing w:after="0"/>
      </w:pPr>
      <w:r>
        <w:separator/>
      </w:r>
    </w:p>
  </w:endnote>
  <w:endnote w:type="continuationSeparator" w:id="0">
    <w:p w:rsidR="001F1FA9" w:rsidRDefault="001F1FA9" w:rsidP="009A3F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45" w:rsidRPr="00B31245" w:rsidRDefault="00B31245" w:rsidP="00B31245">
    <w:pPr>
      <w:pStyle w:val="Stopka"/>
      <w:pBdr>
        <w:top w:val="thinThickSmallGap" w:sz="24" w:space="1" w:color="382F2A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 „Dzia</w:t>
    </w:r>
    <w:r>
      <w:rPr>
        <w:rFonts w:ascii="Calibri" w:eastAsiaTheme="majorEastAsia" w:hAnsi="Calibri" w:cs="Calibri"/>
      </w:rPr>
      <w:t>łaj Lokalnie 2021”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="00066AB2" w:rsidRPr="00066AB2">
      <w:rPr>
        <w:rFonts w:ascii="Calibri" w:eastAsiaTheme="majorEastAsia" w:hAnsi="Calibri" w:cs="Calibri"/>
        <w:noProof/>
      </w:rPr>
      <w:t>3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A9" w:rsidRDefault="001F1FA9" w:rsidP="009A3F52">
      <w:pPr>
        <w:spacing w:after="0"/>
      </w:pPr>
      <w:r>
        <w:separator/>
      </w:r>
    </w:p>
  </w:footnote>
  <w:footnote w:type="continuationSeparator" w:id="0">
    <w:p w:rsidR="001F1FA9" w:rsidRDefault="001F1FA9" w:rsidP="009A3F52">
      <w:pPr>
        <w:spacing w:after="0"/>
      </w:pPr>
      <w:r>
        <w:continuationSeparator/>
      </w:r>
    </w:p>
  </w:footnote>
  <w:footnote w:id="1">
    <w:p w:rsidR="009A3F52" w:rsidRPr="00204EA1" w:rsidRDefault="009A3F52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Jeżeli nie wspierają finansowo </w:t>
      </w:r>
      <w:r>
        <w:t>K</w:t>
      </w:r>
      <w:r w:rsidRPr="00204EA1">
        <w:t>onkursu.</w:t>
      </w:r>
    </w:p>
  </w:footnote>
  <w:footnote w:id="2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3">
    <w:p w:rsidR="003019E6" w:rsidRPr="00204EA1" w:rsidRDefault="003019E6" w:rsidP="00611B2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4">
    <w:p w:rsidR="00645BCE" w:rsidRPr="00204EA1" w:rsidRDefault="00645BCE" w:rsidP="00645BCE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20"/>
    <w:multiLevelType w:val="hybridMultilevel"/>
    <w:tmpl w:val="93B4F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8173C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AF1353"/>
    <w:multiLevelType w:val="hybridMultilevel"/>
    <w:tmpl w:val="30F4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0EE4"/>
    <w:multiLevelType w:val="hybridMultilevel"/>
    <w:tmpl w:val="FE024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2E337C8"/>
    <w:multiLevelType w:val="hybridMultilevel"/>
    <w:tmpl w:val="819CE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BC"/>
    <w:rsid w:val="00021DD1"/>
    <w:rsid w:val="00027496"/>
    <w:rsid w:val="00032620"/>
    <w:rsid w:val="00033E29"/>
    <w:rsid w:val="00047B43"/>
    <w:rsid w:val="00066AB2"/>
    <w:rsid w:val="000A1457"/>
    <w:rsid w:val="000A4440"/>
    <w:rsid w:val="00175BD4"/>
    <w:rsid w:val="00185E74"/>
    <w:rsid w:val="00194D38"/>
    <w:rsid w:val="001C4BAE"/>
    <w:rsid w:val="001F1FA9"/>
    <w:rsid w:val="0021355A"/>
    <w:rsid w:val="00237BBC"/>
    <w:rsid w:val="00246884"/>
    <w:rsid w:val="00253883"/>
    <w:rsid w:val="0026577C"/>
    <w:rsid w:val="00280449"/>
    <w:rsid w:val="002A149D"/>
    <w:rsid w:val="003019E6"/>
    <w:rsid w:val="00316875"/>
    <w:rsid w:val="00317BF7"/>
    <w:rsid w:val="003329A9"/>
    <w:rsid w:val="003609BC"/>
    <w:rsid w:val="003E30C1"/>
    <w:rsid w:val="0041193F"/>
    <w:rsid w:val="004443E7"/>
    <w:rsid w:val="00454B14"/>
    <w:rsid w:val="004577A4"/>
    <w:rsid w:val="00461091"/>
    <w:rsid w:val="00490395"/>
    <w:rsid w:val="004E50A4"/>
    <w:rsid w:val="00501618"/>
    <w:rsid w:val="0051478C"/>
    <w:rsid w:val="00517C51"/>
    <w:rsid w:val="00522E3C"/>
    <w:rsid w:val="00536A81"/>
    <w:rsid w:val="00550DE2"/>
    <w:rsid w:val="005B111C"/>
    <w:rsid w:val="005C1C3C"/>
    <w:rsid w:val="005D0138"/>
    <w:rsid w:val="00602F17"/>
    <w:rsid w:val="006051A2"/>
    <w:rsid w:val="00611B23"/>
    <w:rsid w:val="00611BD5"/>
    <w:rsid w:val="00627A44"/>
    <w:rsid w:val="00645BCE"/>
    <w:rsid w:val="0065529B"/>
    <w:rsid w:val="00656214"/>
    <w:rsid w:val="006626B0"/>
    <w:rsid w:val="0068299D"/>
    <w:rsid w:val="00695F85"/>
    <w:rsid w:val="006972DF"/>
    <w:rsid w:val="006A6823"/>
    <w:rsid w:val="006E6433"/>
    <w:rsid w:val="007045B9"/>
    <w:rsid w:val="00714C8F"/>
    <w:rsid w:val="007254AF"/>
    <w:rsid w:val="00732007"/>
    <w:rsid w:val="007736D6"/>
    <w:rsid w:val="00777F87"/>
    <w:rsid w:val="00793726"/>
    <w:rsid w:val="007F7332"/>
    <w:rsid w:val="00810666"/>
    <w:rsid w:val="00810940"/>
    <w:rsid w:val="0083568E"/>
    <w:rsid w:val="0085185A"/>
    <w:rsid w:val="00864796"/>
    <w:rsid w:val="008944C4"/>
    <w:rsid w:val="008C0731"/>
    <w:rsid w:val="008D6338"/>
    <w:rsid w:val="00905984"/>
    <w:rsid w:val="00982810"/>
    <w:rsid w:val="00983145"/>
    <w:rsid w:val="009A3F52"/>
    <w:rsid w:val="009C063B"/>
    <w:rsid w:val="009E2A1B"/>
    <w:rsid w:val="00A1788B"/>
    <w:rsid w:val="00A300AD"/>
    <w:rsid w:val="00A509E1"/>
    <w:rsid w:val="00A54EDC"/>
    <w:rsid w:val="00A62B9C"/>
    <w:rsid w:val="00AB599A"/>
    <w:rsid w:val="00AD09F2"/>
    <w:rsid w:val="00AE2F6A"/>
    <w:rsid w:val="00B00021"/>
    <w:rsid w:val="00B31245"/>
    <w:rsid w:val="00B32721"/>
    <w:rsid w:val="00B50762"/>
    <w:rsid w:val="00B85D53"/>
    <w:rsid w:val="00BA4BEE"/>
    <w:rsid w:val="00BD7CAC"/>
    <w:rsid w:val="00C01DDC"/>
    <w:rsid w:val="00C22089"/>
    <w:rsid w:val="00C34EAD"/>
    <w:rsid w:val="00C40891"/>
    <w:rsid w:val="00C50CBD"/>
    <w:rsid w:val="00CD577F"/>
    <w:rsid w:val="00CE6521"/>
    <w:rsid w:val="00CF18C7"/>
    <w:rsid w:val="00D07424"/>
    <w:rsid w:val="00D32039"/>
    <w:rsid w:val="00D33887"/>
    <w:rsid w:val="00D65BAE"/>
    <w:rsid w:val="00D66E80"/>
    <w:rsid w:val="00D80D09"/>
    <w:rsid w:val="00DE4DA0"/>
    <w:rsid w:val="00DE563C"/>
    <w:rsid w:val="00DF37AA"/>
    <w:rsid w:val="00E06F95"/>
    <w:rsid w:val="00E26A85"/>
    <w:rsid w:val="00E8421D"/>
    <w:rsid w:val="00E97812"/>
    <w:rsid w:val="00EB1674"/>
    <w:rsid w:val="00EB1F94"/>
    <w:rsid w:val="00F1601B"/>
    <w:rsid w:val="00F3033E"/>
    <w:rsid w:val="00F43020"/>
    <w:rsid w:val="00F52AD9"/>
    <w:rsid w:val="00F557CE"/>
    <w:rsid w:val="00F85672"/>
    <w:rsid w:val="00F91B6D"/>
    <w:rsid w:val="00FA57D0"/>
    <w:rsid w:val="00FC68B8"/>
    <w:rsid w:val="00FE4C78"/>
    <w:rsid w:val="00FF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AA"/>
    <w:pPr>
      <w:spacing w:after="120"/>
      <w:ind w:firstLine="0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609BC"/>
    <w:pPr>
      <w:pBdr>
        <w:bottom w:val="single" w:sz="12" w:space="1" w:color="810000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2DF"/>
    <w:pPr>
      <w:keepNext/>
      <w:pBdr>
        <w:bottom w:val="single" w:sz="8" w:space="1" w:color="AD0101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609BC"/>
    <w:pPr>
      <w:pBdr>
        <w:bottom w:val="single" w:sz="4" w:space="1" w:color="FD3636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609BC"/>
    <w:pPr>
      <w:pBdr>
        <w:bottom w:val="single" w:sz="4" w:space="2" w:color="FE7979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09BC"/>
    <w:pPr>
      <w:spacing w:before="200" w:after="80"/>
      <w:outlineLvl w:val="4"/>
    </w:pPr>
    <w:rPr>
      <w:rFonts w:asciiTheme="majorHAnsi" w:eastAsiaTheme="majorEastAsia" w:hAnsiTheme="majorHAnsi" w:cstheme="majorBidi"/>
      <w:color w:val="AD0101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09B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AD0101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09B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09B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9B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9BC"/>
    <w:rPr>
      <w:rFonts w:asciiTheme="majorHAnsi" w:eastAsiaTheme="majorEastAsia" w:hAnsiTheme="majorHAnsi" w:cstheme="majorBidi"/>
      <w:b/>
      <w:bCs/>
      <w:color w:val="810000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972DF"/>
    <w:rPr>
      <w:rFonts w:asciiTheme="majorHAnsi" w:eastAsiaTheme="majorEastAsia" w:hAnsiTheme="majorHAnsi" w:cstheme="majorBidi"/>
      <w:color w:val="810000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9BC"/>
    <w:rPr>
      <w:rFonts w:asciiTheme="majorHAnsi" w:eastAsiaTheme="majorEastAsia" w:hAnsiTheme="majorHAnsi" w:cstheme="majorBidi"/>
      <w:color w:val="AD0101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3609BC"/>
    <w:rPr>
      <w:rFonts w:asciiTheme="majorHAnsi" w:eastAsiaTheme="majorEastAsia" w:hAnsiTheme="majorHAnsi" w:cstheme="majorBidi"/>
      <w:i/>
      <w:iCs/>
      <w:color w:val="AD0101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09BC"/>
    <w:rPr>
      <w:rFonts w:asciiTheme="majorHAnsi" w:eastAsiaTheme="majorEastAsia" w:hAnsiTheme="majorHAnsi" w:cstheme="majorBidi"/>
      <w:color w:val="AD0101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09BC"/>
    <w:rPr>
      <w:rFonts w:asciiTheme="majorHAnsi" w:eastAsiaTheme="majorEastAsia" w:hAnsiTheme="majorHAnsi" w:cstheme="majorBidi"/>
      <w:i/>
      <w:iCs/>
      <w:color w:val="AD0101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09BC"/>
    <w:rPr>
      <w:rFonts w:asciiTheme="majorHAnsi" w:eastAsiaTheme="majorEastAsia" w:hAnsiTheme="majorHAnsi" w:cstheme="majorBidi"/>
      <w:b/>
      <w:bCs/>
      <w:color w:val="AC956E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09BC"/>
    <w:rPr>
      <w:rFonts w:asciiTheme="majorHAnsi" w:eastAsiaTheme="majorEastAsia" w:hAnsiTheme="majorHAnsi" w:cstheme="majorBidi"/>
      <w:b/>
      <w:bCs/>
      <w:i/>
      <w:iCs/>
      <w:color w:val="AC956E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9BC"/>
    <w:rPr>
      <w:rFonts w:asciiTheme="majorHAnsi" w:eastAsiaTheme="majorEastAsia" w:hAnsiTheme="majorHAnsi" w:cstheme="majorBidi"/>
      <w:i/>
      <w:iCs/>
      <w:color w:val="AC956E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609BC"/>
    <w:pPr>
      <w:pBdr>
        <w:top w:val="single" w:sz="8" w:space="10" w:color="FE5858" w:themeColor="accent1" w:themeTint="7F"/>
        <w:bottom w:val="single" w:sz="24" w:space="15" w:color="AC956E" w:themeColor="accent3"/>
      </w:pBdr>
      <w:jc w:val="center"/>
    </w:pPr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3609BC"/>
    <w:rPr>
      <w:rFonts w:asciiTheme="majorHAnsi" w:eastAsiaTheme="majorEastAsia" w:hAnsiTheme="majorHAnsi" w:cstheme="majorBidi"/>
      <w:i/>
      <w:iCs/>
      <w:color w:val="55000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09B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609BC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609BC"/>
    <w:rPr>
      <w:b/>
      <w:bCs/>
      <w:spacing w:val="0"/>
    </w:rPr>
  </w:style>
  <w:style w:type="character" w:styleId="Uwydatnienie">
    <w:name w:val="Emphasis"/>
    <w:uiPriority w:val="20"/>
    <w:qFormat/>
    <w:rsid w:val="003609BC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3609BC"/>
  </w:style>
  <w:style w:type="paragraph" w:styleId="Akapitzlist">
    <w:name w:val="List Paragraph"/>
    <w:basedOn w:val="Normalny"/>
    <w:uiPriority w:val="34"/>
    <w:qFormat/>
    <w:rsid w:val="003609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3609B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09BC"/>
    <w:pPr>
      <w:pBdr>
        <w:top w:val="single" w:sz="12" w:space="10" w:color="FE7979" w:themeColor="accent1" w:themeTint="66"/>
        <w:left w:val="single" w:sz="36" w:space="4" w:color="AD0101" w:themeColor="accent1"/>
        <w:bottom w:val="single" w:sz="24" w:space="10" w:color="AC956E" w:themeColor="accent3"/>
        <w:right w:val="single" w:sz="36" w:space="4" w:color="AD0101" w:themeColor="accent1"/>
      </w:pBdr>
      <w:shd w:val="clear" w:color="auto" w:fill="AD0101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09B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AD0101" w:themeFill="accent1"/>
    </w:rPr>
  </w:style>
  <w:style w:type="character" w:styleId="Wyrnieniedelikatne">
    <w:name w:val="Subtle Emphasis"/>
    <w:uiPriority w:val="19"/>
    <w:qFormat/>
    <w:rsid w:val="003609BC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3609BC"/>
    <w:rPr>
      <w:b/>
      <w:bCs/>
      <w:i/>
      <w:iCs/>
      <w:color w:val="AD0101" w:themeColor="accent1"/>
      <w:sz w:val="22"/>
      <w:szCs w:val="22"/>
    </w:rPr>
  </w:style>
  <w:style w:type="character" w:styleId="Odwoaniedelikatne">
    <w:name w:val="Subtle Reference"/>
    <w:uiPriority w:val="31"/>
    <w:qFormat/>
    <w:rsid w:val="003609BC"/>
    <w:rPr>
      <w:color w:val="auto"/>
      <w:u w:val="single" w:color="AC956E" w:themeColor="accent3"/>
    </w:rPr>
  </w:style>
  <w:style w:type="character" w:styleId="Odwoanieintensywne">
    <w:name w:val="Intense Reference"/>
    <w:basedOn w:val="Domylnaczcionkaakapitu"/>
    <w:uiPriority w:val="32"/>
    <w:qFormat/>
    <w:rsid w:val="003609BC"/>
    <w:rPr>
      <w:b/>
      <w:bCs/>
      <w:color w:val="86704C" w:themeColor="accent3" w:themeShade="BF"/>
      <w:u w:val="single" w:color="AC956E" w:themeColor="accent3"/>
    </w:rPr>
  </w:style>
  <w:style w:type="character" w:styleId="Tytuksiki">
    <w:name w:val="Book Title"/>
    <w:basedOn w:val="Domylnaczcionkaakapitu"/>
    <w:uiPriority w:val="33"/>
    <w:qFormat/>
    <w:rsid w:val="00F43020"/>
    <w:rPr>
      <w:rFonts w:asciiTheme="majorHAnsi" w:eastAsiaTheme="majorEastAsia" w:hAnsiTheme="majorHAnsi" w:cstheme="majorBidi"/>
      <w:b/>
      <w:bCs/>
      <w:iCs/>
      <w:color w:val="810000" w:themeColor="accent1" w:themeShade="BF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09BC"/>
    <w:pPr>
      <w:outlineLvl w:val="9"/>
    </w:pPr>
    <w:rPr>
      <w:lang w:bidi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09BC"/>
    <w:rPr>
      <w:b/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3609BC"/>
  </w:style>
  <w:style w:type="paragraph" w:customStyle="1" w:styleId="Srdtytu">
    <w:name w:val="Sródtytuł"/>
    <w:basedOn w:val="Normalny"/>
    <w:link w:val="SrdtytuZnak"/>
    <w:rsid w:val="003609BC"/>
    <w:pPr>
      <w:spacing w:before="120" w:line="276" w:lineRule="auto"/>
      <w:ind w:right="-28"/>
    </w:pPr>
    <w:rPr>
      <w:rFonts w:ascii="Trebuchet MS" w:hAnsi="Trebuchet MS"/>
      <w:b/>
      <w:color w:val="008000"/>
      <w:sz w:val="20"/>
      <w:szCs w:val="20"/>
    </w:rPr>
  </w:style>
  <w:style w:type="character" w:customStyle="1" w:styleId="SrdtytuZnak">
    <w:name w:val="Sródtytuł Znak"/>
    <w:link w:val="Srdtytu"/>
    <w:rsid w:val="003609BC"/>
    <w:rPr>
      <w:rFonts w:ascii="Trebuchet MS" w:hAnsi="Trebuchet MS"/>
      <w:b/>
      <w:color w:val="008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3E7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D66E80"/>
    <w:rPr>
      <w:color w:val="0000FF"/>
      <w:u w:val="single"/>
    </w:rPr>
  </w:style>
  <w:style w:type="character" w:customStyle="1" w:styleId="verdana11">
    <w:name w:val="verdana11"/>
    <w:basedOn w:val="Domylnaczcionkaakapitu"/>
    <w:rsid w:val="00D66E80"/>
  </w:style>
  <w:style w:type="paragraph" w:styleId="Tekstprzypisudolnego">
    <w:name w:val="footnote text"/>
    <w:basedOn w:val="Normalny"/>
    <w:link w:val="TekstprzypisudolnegoZnak"/>
    <w:uiPriority w:val="99"/>
    <w:semiHidden/>
    <w:rsid w:val="009A3F52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F52"/>
    <w:rPr>
      <w:rFonts w:ascii="Calibri" w:eastAsia="Times New Roman" w:hAnsi="Calibri" w:cs="Arial"/>
      <w:bCs/>
      <w:sz w:val="20"/>
      <w:szCs w:val="20"/>
      <w:lang w:bidi="en-US"/>
    </w:rPr>
  </w:style>
  <w:style w:type="character" w:styleId="Odwoanieprzypisudolnego">
    <w:name w:val="footnote reference"/>
    <w:uiPriority w:val="99"/>
    <w:semiHidden/>
    <w:rsid w:val="009A3F52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6626B0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6626B0"/>
    <w:rPr>
      <w:rFonts w:ascii="Calibri" w:eastAsia="Times New Roman" w:hAnsi="Calibri" w:cs="Arial"/>
      <w:bCs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31245"/>
  </w:style>
  <w:style w:type="paragraph" w:styleId="Stopka">
    <w:name w:val="footer"/>
    <w:basedOn w:val="Normalny"/>
    <w:link w:val="StopkaZnak"/>
    <w:uiPriority w:val="99"/>
    <w:unhideWhenUsed/>
    <w:rsid w:val="00B3124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31245"/>
  </w:style>
  <w:style w:type="character" w:styleId="UyteHipercze">
    <w:name w:val="FollowedHyperlink"/>
    <w:basedOn w:val="Domylnaczcionkaakapitu"/>
    <w:uiPriority w:val="99"/>
    <w:semiHidden/>
    <w:unhideWhenUsed/>
    <w:rsid w:val="009C063B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7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8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76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anctionssearch.ofac.treas.gov" TargetMode="External"/><Relationship Id="rId18" Type="http://schemas.openxmlformats.org/officeDocument/2006/relationships/hyperlink" Target="https://tudu.org.pl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zialajlokalnie.pl/projekty" TargetMode="External"/><Relationship Id="rId17" Type="http://schemas.openxmlformats.org/officeDocument/2006/relationships/hyperlink" Target="http://bit.ly/lever-basic-dzialaj-lokalnie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KursyDlaAnimatorow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zialajlokalnie.pl/zasady-programu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czesc@tudu.org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ystem.dzialajlokalnie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3745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Fundacja</cp:lastModifiedBy>
  <cp:revision>14</cp:revision>
  <dcterms:created xsi:type="dcterms:W3CDTF">2021-03-29T14:08:00Z</dcterms:created>
  <dcterms:modified xsi:type="dcterms:W3CDTF">2021-04-23T10:11:00Z</dcterms:modified>
</cp:coreProperties>
</file>